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Bob Moog Foundation Announces </w:t>
      </w:r>
      <w:r w:rsidDel="00000000" w:rsidR="00000000" w:rsidRPr="00000000">
        <w:rPr>
          <w:i w:val="1"/>
          <w:sz w:val="28"/>
          <w:szCs w:val="28"/>
          <w:rtl w:val="0"/>
        </w:rPr>
        <w:t xml:space="preserve">Synth Legends</w:t>
      </w:r>
      <w:r w:rsidDel="00000000" w:rsidR="00000000" w:rsidRPr="00000000">
        <w:rPr>
          <w:sz w:val="28"/>
          <w:szCs w:val="28"/>
          <w:rtl w:val="0"/>
        </w:rPr>
        <w:t xml:space="preserve"> Livestream on</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 20th Anniversary of Bob Moog’s Passing</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July 14, 2025 (Asheville, NC) — The Bob Moog Foundation is excited to announce its upcoming livestream of the </w:t>
      </w:r>
      <w:r w:rsidDel="00000000" w:rsidR="00000000" w:rsidRPr="00000000">
        <w:rPr>
          <w:b w:val="1"/>
          <w:i w:val="1"/>
          <w:rtl w:val="0"/>
        </w:rPr>
        <w:t xml:space="preserve">Synth Legends </w:t>
      </w:r>
      <w:r w:rsidDel="00000000" w:rsidR="00000000" w:rsidRPr="00000000">
        <w:rPr>
          <w:b w:val="1"/>
          <w:rtl w:val="0"/>
        </w:rPr>
        <w:t xml:space="preserve">symposium, which originally took place in Los Angeles on April 19, 2005, and was organized by Russ Jones of AudioMIDI.com. The symposium features synthesizer pioneers Bob Moog, Tom Oberheim, Dave Smith, and special guest Marcus Ryle. Drum machine innovator Roger Linn moderated the panel. It was Bob Moog’s last public appearance before he died of a brain tumor four months later. The livestream will take place on the Foundation’s </w:t>
      </w:r>
      <w:hyperlink r:id="rId6">
        <w:r w:rsidDel="00000000" w:rsidR="00000000" w:rsidRPr="00000000">
          <w:rPr>
            <w:b w:val="1"/>
            <w:color w:val="1155cc"/>
            <w:u w:val="single"/>
            <w:rtl w:val="0"/>
          </w:rPr>
          <w:t xml:space="preserve">YouTube channel</w:t>
        </w:r>
      </w:hyperlink>
      <w:r w:rsidDel="00000000" w:rsidR="00000000" w:rsidRPr="00000000">
        <w:rPr>
          <w:b w:val="1"/>
          <w:rtl w:val="0"/>
        </w:rPr>
        <w:t xml:space="preserve"> at 8 pm (EDT) on August 21st, the 20th anniversary of Moog’s passing. Michelle Moog-Koussa, Marcus Ryle, Tom Oberheim, and Denise Smith will be present in the live chat during the screening to answer questions and share additional historical insights.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During the one-hour and thirty-eight-minute symposium, all four innovators reflect separately about their unique histories and innovations before the group answers a series of questions collectively. The event, originally filmed in front of a live audience, was later released on DVD in limited quantities. This is the first time it will be aired in its entirety, with masterful audio enhancement of the camera mics provided by </w:t>
      </w:r>
      <w:hyperlink r:id="rId7">
        <w:r w:rsidDel="00000000" w:rsidR="00000000" w:rsidRPr="00000000">
          <w:rPr>
            <w:color w:val="1155cc"/>
            <w:u w:val="single"/>
            <w:rtl w:val="0"/>
          </w:rPr>
          <w:t xml:space="preserve">Harold LaRue Mastering</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event is being made possible by an exceptional group of industry sponsors, including: Platinum Sponsors: </w:t>
      </w:r>
      <w:hyperlink r:id="rId8">
        <w:r w:rsidDel="00000000" w:rsidR="00000000" w:rsidRPr="00000000">
          <w:rPr>
            <w:color w:val="1155cc"/>
            <w:u w:val="single"/>
            <w:rtl w:val="0"/>
          </w:rPr>
          <w:t xml:space="preserve">Moog Music</w:t>
        </w:r>
      </w:hyperlink>
      <w:r w:rsidDel="00000000" w:rsidR="00000000" w:rsidRPr="00000000">
        <w:rPr>
          <w:rtl w:val="0"/>
        </w:rPr>
        <w:t xml:space="preserve">, </w:t>
      </w:r>
      <w:hyperlink r:id="rId9">
        <w:r w:rsidDel="00000000" w:rsidR="00000000" w:rsidRPr="00000000">
          <w:rPr>
            <w:color w:val="1155cc"/>
            <w:u w:val="single"/>
            <w:rtl w:val="0"/>
          </w:rPr>
          <w:t xml:space="preserve">Sequential</w:t>
        </w:r>
      </w:hyperlink>
      <w:r w:rsidDel="00000000" w:rsidR="00000000" w:rsidRPr="00000000">
        <w:rPr>
          <w:rtl w:val="0"/>
        </w:rPr>
        <w:t xml:space="preserve">/</w:t>
      </w:r>
      <w:hyperlink r:id="rId10">
        <w:r w:rsidDel="00000000" w:rsidR="00000000" w:rsidRPr="00000000">
          <w:rPr>
            <w:color w:val="1155cc"/>
            <w:u w:val="single"/>
            <w:rtl w:val="0"/>
          </w:rPr>
          <w:t xml:space="preserve">Oberheim</w:t>
        </w:r>
      </w:hyperlink>
      <w:r w:rsidDel="00000000" w:rsidR="00000000" w:rsidRPr="00000000">
        <w:rPr>
          <w:rtl w:val="0"/>
        </w:rPr>
        <w:t xml:space="preserve">, and </w:t>
      </w:r>
      <w:hyperlink r:id="rId11">
        <w:r w:rsidDel="00000000" w:rsidR="00000000" w:rsidRPr="00000000">
          <w:rPr>
            <w:color w:val="1155cc"/>
            <w:u w:val="single"/>
            <w:rtl w:val="0"/>
          </w:rPr>
          <w:t xml:space="preserve">Spectrasonics</w:t>
        </w:r>
      </w:hyperlink>
      <w:r w:rsidDel="00000000" w:rsidR="00000000" w:rsidRPr="00000000">
        <w:rPr>
          <w:rtl w:val="0"/>
        </w:rPr>
        <w:t xml:space="preserve">; Gold Sponsors: </w:t>
      </w:r>
      <w:hyperlink r:id="rId12">
        <w:r w:rsidDel="00000000" w:rsidR="00000000" w:rsidRPr="00000000">
          <w:rPr>
            <w:color w:val="1155cc"/>
            <w:u w:val="single"/>
            <w:rtl w:val="0"/>
          </w:rPr>
          <w:t xml:space="preserve">Arturia</w:t>
        </w:r>
      </w:hyperlink>
      <w:r w:rsidDel="00000000" w:rsidR="00000000" w:rsidRPr="00000000">
        <w:rPr>
          <w:rtl w:val="0"/>
        </w:rPr>
        <w:t xml:space="preserve">, </w:t>
      </w:r>
      <w:hyperlink r:id="rId13">
        <w:r w:rsidDel="00000000" w:rsidR="00000000" w:rsidRPr="00000000">
          <w:rPr>
            <w:color w:val="1155cc"/>
            <w:u w:val="single"/>
            <w:rtl w:val="0"/>
          </w:rPr>
          <w:t xml:space="preserve">Korg</w:t>
        </w:r>
      </w:hyperlink>
      <w:r w:rsidDel="00000000" w:rsidR="00000000" w:rsidRPr="00000000">
        <w:rPr>
          <w:rtl w:val="0"/>
        </w:rPr>
        <w:t xml:space="preserve">, and </w:t>
      </w:r>
      <w:hyperlink r:id="rId14">
        <w:r w:rsidDel="00000000" w:rsidR="00000000" w:rsidRPr="00000000">
          <w:rPr>
            <w:color w:val="1155cc"/>
            <w:u w:val="single"/>
            <w:rtl w:val="0"/>
          </w:rPr>
          <w:t xml:space="preserve">Roland</w:t>
        </w:r>
      </w:hyperlink>
      <w:r w:rsidDel="00000000" w:rsidR="00000000" w:rsidRPr="00000000">
        <w:rPr>
          <w:rtl w:val="0"/>
        </w:rPr>
        <w:t xml:space="preserve">; and Silver Sponsors: </w:t>
      </w:r>
      <w:hyperlink r:id="rId15">
        <w:r w:rsidDel="00000000" w:rsidR="00000000" w:rsidRPr="00000000">
          <w:rPr>
            <w:color w:val="1155cc"/>
            <w:u w:val="single"/>
            <w:rtl w:val="0"/>
          </w:rPr>
          <w:t xml:space="preserve">Cherry Audio</w:t>
        </w:r>
      </w:hyperlink>
      <w:r w:rsidDel="00000000" w:rsidR="00000000" w:rsidRPr="00000000">
        <w:rPr>
          <w:rtl w:val="0"/>
        </w:rPr>
        <w:t xml:space="preserve">, </w:t>
      </w:r>
      <w:hyperlink r:id="rId16">
        <w:r w:rsidDel="00000000" w:rsidR="00000000" w:rsidRPr="00000000">
          <w:rPr>
            <w:color w:val="1155cc"/>
            <w:u w:val="single"/>
            <w:rtl w:val="0"/>
          </w:rPr>
          <w:t xml:space="preserve">GForce</w:t>
        </w:r>
      </w:hyperlink>
      <w:r w:rsidDel="00000000" w:rsidR="00000000" w:rsidRPr="00000000">
        <w:rPr>
          <w:rtl w:val="0"/>
        </w:rPr>
        <w:t xml:space="preserve">, </w:t>
      </w:r>
      <w:hyperlink r:id="rId17">
        <w:r w:rsidDel="00000000" w:rsidR="00000000" w:rsidRPr="00000000">
          <w:rPr>
            <w:color w:val="1155cc"/>
            <w:u w:val="single"/>
            <w:rtl w:val="0"/>
          </w:rPr>
          <w:t xml:space="preserve">Ilio</w:t>
        </w:r>
      </w:hyperlink>
      <w:r w:rsidDel="00000000" w:rsidR="00000000" w:rsidRPr="00000000">
        <w:rPr>
          <w:rtl w:val="0"/>
        </w:rPr>
        <w:t xml:space="preserve">, </w:t>
      </w:r>
      <w:hyperlink r:id="rId18">
        <w:r w:rsidDel="00000000" w:rsidR="00000000" w:rsidRPr="00000000">
          <w:rPr>
            <w:color w:val="1155cc"/>
            <w:u w:val="single"/>
            <w:rtl w:val="0"/>
          </w:rPr>
          <w:t xml:space="preserve">RosenSound</w:t>
        </w:r>
      </w:hyperlink>
      <w:r w:rsidDel="00000000" w:rsidR="00000000" w:rsidRPr="00000000">
        <w:rPr>
          <w:rtl w:val="0"/>
        </w:rPr>
        <w:t xml:space="preserve">, and </w:t>
      </w:r>
      <w:hyperlink r:id="rId19">
        <w:r w:rsidDel="00000000" w:rsidR="00000000" w:rsidRPr="00000000">
          <w:rPr>
            <w:color w:val="1155cc"/>
            <w:u w:val="single"/>
            <w:rtl w:val="0"/>
          </w:rPr>
          <w:t xml:space="preserve">Softube</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Bob Moog Foundation is honored to share this historical symposium with our audience worldwide,” noted Michelle Moog-Koussa, Executive Director of the Bob Moog Foundation. “This is not only an opportunity to remember Bob Moog on the 20th anniversary of his passing, but it is a chance to celebrate all four synthesizer innovators and hear them lend insight into their illustrious careers and accomplishments. We are deeply grateful for our sponsors, who made this event possible.”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Alongside the release of the symposium DVD in 2005, Audiomidi.com also offered t-shirts commemorating the event, featuring the signatures of Bob Moog, Tom Oberheim, and Dave Smith, each placed below the knobs associated with their legendary synthesizers. The Bob Moog Foundation has re-created the limited-edition t-shirt and will take pre-orders from July 14th through August 25th </w:t>
      </w:r>
      <w:hyperlink r:id="rId20">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About the Bob Moog Foundation</w:t>
      </w:r>
      <w:r w:rsidDel="00000000" w:rsidR="00000000" w:rsidRPr="00000000">
        <w:rPr>
          <w:rtl w:val="0"/>
        </w:rPr>
        <w:br w:type="textWrapping"/>
        <w:t xml:space="preserve">Founded in 2005, the Bob Moog Foundation is dedicated to carrying on the innovative legacy of synthesizer pioneer Bob Moog. Through programs like Dr. Bob’s SoundSchool, the Bob Moog Foundation Archives, and the Moogseum, the organization inspires the next generation of musicians and innovators by blending science, music, technology, and education. For more information, visit https://moogfoundation.org/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it.ly/SynthLegendsTshirt" TargetMode="External"/><Relationship Id="rId11" Type="http://schemas.openxmlformats.org/officeDocument/2006/relationships/hyperlink" Target="https://www.spectrasonics.net/" TargetMode="External"/><Relationship Id="rId10" Type="http://schemas.openxmlformats.org/officeDocument/2006/relationships/hyperlink" Target="https://oberheim.com/" TargetMode="External"/><Relationship Id="rId13" Type="http://schemas.openxmlformats.org/officeDocument/2006/relationships/hyperlink" Target="https://www.korg.com/us/" TargetMode="External"/><Relationship Id="rId12" Type="http://schemas.openxmlformats.org/officeDocument/2006/relationships/hyperlink" Target="https://www.artur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quential.com/" TargetMode="External"/><Relationship Id="rId15" Type="http://schemas.openxmlformats.org/officeDocument/2006/relationships/hyperlink" Target="https://cherryaudio.com/" TargetMode="External"/><Relationship Id="rId14" Type="http://schemas.openxmlformats.org/officeDocument/2006/relationships/hyperlink" Target="https://www.roland.com/us/" TargetMode="External"/><Relationship Id="rId17" Type="http://schemas.openxmlformats.org/officeDocument/2006/relationships/hyperlink" Target="https://www.ilio.com/" TargetMode="External"/><Relationship Id="rId16" Type="http://schemas.openxmlformats.org/officeDocument/2006/relationships/hyperlink" Target="https://www.gforcesoftware.com/" TargetMode="External"/><Relationship Id="rId5" Type="http://schemas.openxmlformats.org/officeDocument/2006/relationships/styles" Target="styles.xml"/><Relationship Id="rId19" Type="http://schemas.openxmlformats.org/officeDocument/2006/relationships/hyperlink" Target="https://www.softube.com/" TargetMode="External"/><Relationship Id="rId6" Type="http://schemas.openxmlformats.org/officeDocument/2006/relationships/hyperlink" Target="https://www.youtube.com/channel/UCGxt85IkFOFdFT3_PEMVQHw" TargetMode="External"/><Relationship Id="rId18" Type="http://schemas.openxmlformats.org/officeDocument/2006/relationships/hyperlink" Target="https://rosensound.com/" TargetMode="External"/><Relationship Id="rId7" Type="http://schemas.openxmlformats.org/officeDocument/2006/relationships/hyperlink" Target="https://haroldlaruemastering.com/" TargetMode="External"/><Relationship Id="rId8" Type="http://schemas.openxmlformats.org/officeDocument/2006/relationships/hyperlink" Target="https://www.moog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